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Vorwort</w:t>
      </w: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 xml:space="preserve">Mein Vorwort fängt hier an, es lautet: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w:t>
      </w:r>
    </w:p>
    <w:p w:rsidR="00A222FF" w:rsidRPr="001218D3" w:rsidRDefault="00A222FF" w:rsidP="00A222FF">
      <w:pPr>
        <w:rPr>
          <w:rFonts w:ascii="Bauhaus 93" w:hAnsi="Bauhaus 93" w:cs="Times New Roman"/>
          <w:sz w:val="24"/>
          <w:szCs w:val="24"/>
        </w:rPr>
      </w:pP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Einleitung</w:t>
      </w: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 xml:space="preserve">Die Einleitung beginnt mit folgenden Worten: Ich habe dieses Thema gewählt, weil ich viele Fragen dazu habe.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w:t>
      </w:r>
      <w:r w:rsidRPr="001218D3">
        <w:rPr>
          <w:rFonts w:ascii="Bauhaus 93" w:hAnsi="Bauhaus 93" w:cs="Times New Roman"/>
          <w:sz w:val="24"/>
          <w:szCs w:val="24"/>
        </w:rPr>
        <w:lastRenderedPageBreak/>
        <w:t xml:space="preserve">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w:t>
      </w:r>
    </w:p>
    <w:p w:rsidR="00A222FF" w:rsidRPr="001218D3" w:rsidRDefault="00A222FF" w:rsidP="00A222FF">
      <w:pPr>
        <w:rPr>
          <w:rFonts w:ascii="Bauhaus 93" w:hAnsi="Bauhaus 93" w:cs="Times New Roman"/>
          <w:sz w:val="24"/>
          <w:szCs w:val="24"/>
        </w:rPr>
      </w:pPr>
    </w:p>
    <w:p w:rsidR="00A222FF" w:rsidRPr="001218D3" w:rsidRDefault="00A222FF" w:rsidP="00A222FF">
      <w:pPr>
        <w:rPr>
          <w:rFonts w:ascii="Bauhaus 93" w:hAnsi="Bauhaus 93" w:cs="Times New Roman"/>
          <w:sz w:val="24"/>
          <w:szCs w:val="24"/>
        </w:rPr>
      </w:pP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Gedankliche Tiefe</w:t>
      </w: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Gedanken als Taucher zum Sein</w:t>
      </w: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 xml:space="preserve">Der erste Gliederungspunkt („Gedankliche Tiefe“) enthält zwei Unterprunkte. Zum ersten Unterpunkt („Gedanken als Taucher zum Sein“) fällt mir folgendes ein: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w:t>
      </w:r>
      <w:r w:rsidRPr="001218D3">
        <w:rPr>
          <w:rFonts w:ascii="Bauhaus 93" w:hAnsi="Bauhaus 93" w:cs="Times New Roman"/>
          <w:sz w:val="24"/>
          <w:szCs w:val="24"/>
        </w:rPr>
        <w:lastRenderedPageBreak/>
        <w:t xml:space="preserve">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w:t>
      </w:r>
    </w:p>
    <w:p w:rsidR="00A222FF" w:rsidRPr="001218D3" w:rsidRDefault="00A222FF" w:rsidP="00A222FF">
      <w:pPr>
        <w:rPr>
          <w:rFonts w:ascii="Bauhaus 93" w:hAnsi="Bauhaus 93" w:cs="Times New Roman"/>
          <w:sz w:val="24"/>
          <w:szCs w:val="24"/>
        </w:rPr>
      </w:pP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Tauchen zum Sein für Fortgeschrittene</w:t>
      </w:r>
    </w:p>
    <w:p w:rsidR="00A222FF" w:rsidRPr="001218D3" w:rsidRDefault="00A222FF" w:rsidP="00A222FF">
      <w:pPr>
        <w:rPr>
          <w:rFonts w:ascii="Bauhaus 93" w:hAnsi="Bauhaus 93" w:cs="Times New Roman"/>
          <w:sz w:val="24"/>
          <w:szCs w:val="24"/>
        </w:rPr>
      </w:pPr>
    </w:p>
    <w:p w:rsidR="00A222FF" w:rsidRPr="001218D3" w:rsidRDefault="00FA3310" w:rsidP="00A222FF">
      <w:pPr>
        <w:rPr>
          <w:rFonts w:ascii="Bauhaus 93" w:hAnsi="Bauhaus 93" w:cs="Times New Roman"/>
          <w:sz w:val="24"/>
          <w:szCs w:val="24"/>
        </w:rPr>
      </w:pPr>
      <w:r w:rsidRPr="00FA3310">
        <w:rPr>
          <w:rFonts w:ascii="Bauhaus 93" w:eastAsia="Times New Roman" w:hAnsi="Bauhaus 93"/>
          <w:color w:val="000000"/>
          <w:sz w:val="24"/>
        </w:rPr>
        <w:t>Nun aber zum zweiten Unterpunkt („Tauchen zum Sein für Fortgeschrittene“) des ersten Gliederungspunktes. Aber Achtung! Ich leite diesen Punkt mit drei Zitaten ein. Alle drei Zita</w:t>
      </w:r>
      <w:r w:rsidRPr="00FA3310">
        <w:rPr>
          <w:rFonts w:ascii="Bauhaus 93" w:eastAsia="Times New Roman" w:hAnsi="Bauhaus 93"/>
          <w:color w:val="000000"/>
          <w:sz w:val="24"/>
        </w:rPr>
        <w:softHyphen/>
        <w:t>te sollen mit Fußnoten verwaltet werden: Manfred Max fest: „Franz jagt im komplett ver</w:t>
      </w:r>
      <w:r w:rsidRPr="00FA3310">
        <w:rPr>
          <w:rFonts w:ascii="Bauhaus 93" w:eastAsia="Times New Roman" w:hAnsi="Bauhaus 93"/>
          <w:color w:val="000000"/>
          <w:sz w:val="24"/>
        </w:rPr>
        <w:softHyphen/>
        <w:t>wahrlosten Taxi quer durch Bayern“ (Max, S. 145). Dagegen meint Michael Moritz, dass „Franz [...] im komplett verwahrlosten Taxi quer durch Hessen“ (Moritz, S. 12) jagt. Unsinn sei das, meint Meise, sie hält das mit dem verwahrlosten Taxi für einen „ausgemachten Unsinn“ (Meise, S. 128)</w:t>
      </w:r>
      <w:bookmarkStart w:id="0" w:name="_GoBack"/>
      <w:bookmarkEnd w:id="0"/>
      <w:r w:rsidRPr="00FA3310">
        <w:rPr>
          <w:rFonts w:ascii="Bauhaus 93" w:eastAsia="Times New Roman" w:hAnsi="Bauhaus 93"/>
          <w:color w:val="000000"/>
          <w:sz w:val="24"/>
        </w:rPr>
        <w:t xml:space="preserve">. Die Fragezeichen empfangen mich in der großen Leere. Fraglos entspanne ich mich, die Unendlichkeit empfiehlt mir hier und heute ein fernes Ziel zu meiden. Das pure Sein allein, das ist hier Empfehlung </w:t>
      </w:r>
      <w:r w:rsidRPr="00FA3310">
        <w:rPr>
          <w:rFonts w:ascii="Bauhaus 93" w:eastAsia="Times New Roman" w:hAnsi="Bauhaus 93"/>
          <w:color w:val="000000"/>
          <w:sz w:val="24"/>
        </w:rPr>
        <w:lastRenderedPageBreak/>
        <w:t xml:space="preserve">wert. Das </w:t>
      </w:r>
      <w:r w:rsidRPr="00FA3310">
        <w:rPr>
          <w:rFonts w:ascii="Bauhaus 93" w:eastAsia="Times New Roman" w:hAnsi="Bauhaus 93"/>
          <w:color w:val="000000"/>
          <w:spacing w:val="-1"/>
          <w:sz w:val="24"/>
        </w:rPr>
        <w:t>Wie, Warum, Wieso saß lange Zeit mir im Nacken. Die Fragezeichen empfangen mich in der großen Leere. Fraglos entspanne ich mich, die Unendlichkeit empfiehlt mir hier und heute ein fernes Ziel zu meiden. Das pure Sein allein, das ist hier Empfehlung wert.</w:t>
      </w:r>
      <w:r w:rsidR="00A222FF" w:rsidRPr="001218D3">
        <w:rPr>
          <w:rFonts w:ascii="Bauhaus 93" w:hAnsi="Bauhaus 93" w:cs="Times New Roman"/>
          <w:sz w:val="24"/>
          <w:szCs w:val="24"/>
        </w:rPr>
        <w:t xml:space="preserve">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w:t>
      </w:r>
      <w:r w:rsidR="00A222FF" w:rsidRPr="001218D3">
        <w:rPr>
          <w:rFonts w:ascii="Bauhaus 93" w:hAnsi="Bauhaus 93" w:cs="Times New Roman"/>
          <w:sz w:val="24"/>
          <w:szCs w:val="24"/>
        </w:rPr>
        <w:lastRenderedPageBreak/>
        <w:t xml:space="preserve">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w:t>
      </w:r>
      <w:r w:rsidR="00A222FF" w:rsidRPr="001218D3">
        <w:rPr>
          <w:rFonts w:ascii="Bauhaus 93" w:hAnsi="Bauhaus 93" w:cs="Times New Roman"/>
          <w:sz w:val="24"/>
          <w:szCs w:val="24"/>
        </w:rPr>
        <w:lastRenderedPageBreak/>
        <w:t xml:space="preserve">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w:t>
      </w:r>
    </w:p>
    <w:p w:rsidR="00A222FF" w:rsidRPr="001218D3" w:rsidRDefault="00A222FF" w:rsidP="00A222FF">
      <w:pPr>
        <w:rPr>
          <w:rFonts w:ascii="Bauhaus 93" w:hAnsi="Bauhaus 93" w:cs="Times New Roman"/>
          <w:sz w:val="24"/>
          <w:szCs w:val="24"/>
        </w:rPr>
      </w:pP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Konsequenzen der gedanklichen Tiefe für die Entwicklung des Menschen</w:t>
      </w: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Forschungsstand</w:t>
      </w: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 xml:space="preserve">Der zweite Gliederungspunkt („Konsequenzen der gedanklichen Tiefe für die Entwicklung des Menschen) mit dem ersten Unterpunkt („Forschungsstand“):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w:t>
      </w:r>
      <w:r w:rsidRPr="001218D3">
        <w:rPr>
          <w:rFonts w:ascii="Bauhaus 93" w:hAnsi="Bauhaus 93" w:cs="Times New Roman"/>
          <w:sz w:val="24"/>
          <w:szCs w:val="24"/>
        </w:rPr>
        <w:lastRenderedPageBreak/>
        <w:t xml:space="preserve">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w:t>
      </w:r>
    </w:p>
    <w:p w:rsidR="00A222FF" w:rsidRPr="001218D3" w:rsidRDefault="00A222FF" w:rsidP="00A222FF">
      <w:pPr>
        <w:rPr>
          <w:rFonts w:ascii="Bauhaus 93" w:hAnsi="Bauhaus 93" w:cs="Times New Roman"/>
          <w:sz w:val="24"/>
          <w:szCs w:val="24"/>
        </w:rPr>
      </w:pP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Zukunftsperspektiven</w:t>
      </w: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 xml:space="preserve">Der zweite Unterpunkt („Zukunftsperspektiven“) zum zweiten Gliederungspunkt beginnt hier.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w:t>
      </w:r>
      <w:r w:rsidRPr="001218D3">
        <w:rPr>
          <w:rFonts w:ascii="Bauhaus 93" w:hAnsi="Bauhaus 93" w:cs="Times New Roman"/>
          <w:sz w:val="24"/>
          <w:szCs w:val="24"/>
        </w:rPr>
        <w:lastRenderedPageBreak/>
        <w:t xml:space="preserve">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w:t>
      </w:r>
      <w:r w:rsidRPr="001218D3">
        <w:rPr>
          <w:rFonts w:ascii="Bauhaus 93" w:hAnsi="Bauhaus 93" w:cs="Times New Roman"/>
          <w:sz w:val="24"/>
          <w:szCs w:val="24"/>
        </w:rPr>
        <w:lastRenderedPageBreak/>
        <w:t xml:space="preserve">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w:t>
      </w:r>
      <w:r w:rsidRPr="001218D3">
        <w:rPr>
          <w:rFonts w:ascii="Bauhaus 93" w:hAnsi="Bauhaus 93" w:cs="Times New Roman"/>
          <w:sz w:val="24"/>
          <w:szCs w:val="24"/>
        </w:rPr>
        <w:lastRenderedPageBreak/>
        <w:t xml:space="preserve">Sein allein, das ist hier Empfehlung wert. Das Wie, Warum, Wieso saß lange Zeit mir im Nacken. </w:t>
      </w:r>
    </w:p>
    <w:p w:rsidR="00A222FF" w:rsidRPr="001218D3" w:rsidRDefault="00A222FF" w:rsidP="00A222FF">
      <w:pPr>
        <w:rPr>
          <w:rFonts w:ascii="Bauhaus 93" w:hAnsi="Bauhaus 93" w:cs="Times New Roman"/>
          <w:sz w:val="24"/>
          <w:szCs w:val="24"/>
        </w:rPr>
      </w:pPr>
    </w:p>
    <w:p w:rsidR="00A222FF" w:rsidRPr="001218D3" w:rsidRDefault="00A222FF" w:rsidP="00A222FF">
      <w:pPr>
        <w:rPr>
          <w:rFonts w:ascii="Bauhaus 93" w:hAnsi="Bauhaus 93" w:cs="Times New Roman"/>
          <w:sz w:val="24"/>
          <w:szCs w:val="24"/>
        </w:rPr>
      </w:pP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Auswirkungen für das Dasein als solches</w:t>
      </w:r>
    </w:p>
    <w:p w:rsidR="00A222FF" w:rsidRPr="001218D3" w:rsidRDefault="00A222FF" w:rsidP="00A222FF">
      <w:pPr>
        <w:rPr>
          <w:rFonts w:ascii="Bauhaus 93" w:hAnsi="Bauhaus 93" w:cs="Times New Roman"/>
          <w:sz w:val="24"/>
          <w:szCs w:val="24"/>
        </w:rPr>
      </w:pPr>
      <w:r w:rsidRPr="001218D3">
        <w:rPr>
          <w:rFonts w:ascii="Bauhaus 93" w:hAnsi="Bauhaus 93" w:cs="Times New Roman"/>
          <w:sz w:val="24"/>
          <w:szCs w:val="24"/>
        </w:rPr>
        <w:t xml:space="preserve">Das Resümee („Auswirkungen für das Dasein als solches“) zu dieser Arbeit könnte in etwa so lauten: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w:t>
      </w:r>
      <w:r w:rsidRPr="001218D3">
        <w:rPr>
          <w:rFonts w:ascii="Bauhaus 93" w:hAnsi="Bauhaus 93" w:cs="Times New Roman"/>
          <w:sz w:val="24"/>
          <w:szCs w:val="24"/>
        </w:rPr>
        <w:lastRenderedPageBreak/>
        <w:t xml:space="preserve">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Die Fragezeichen empfangen mich in der großen Leere. Fraglos entspanne ich mich, die Unendlichkeit empfiehlt mir hier und heute ein fernes Ziel zu meiden. Das pure Sein allein, das ist hier Empfehlung wert. Das Wie, Warum, Wieso saß lange Zeit mir im Nacken. </w:t>
      </w:r>
    </w:p>
    <w:p w:rsidR="00A222FF" w:rsidRPr="001218D3" w:rsidRDefault="00A222FF" w:rsidP="00A222FF">
      <w:pPr>
        <w:rPr>
          <w:rFonts w:ascii="Bauhaus 93" w:hAnsi="Bauhaus 93" w:cs="Times New Roman"/>
          <w:sz w:val="24"/>
          <w:szCs w:val="24"/>
        </w:rPr>
      </w:pPr>
    </w:p>
    <w:p w:rsidR="001218D3" w:rsidRPr="001218D3" w:rsidRDefault="001218D3" w:rsidP="001218D3">
      <w:pPr>
        <w:spacing w:after="0"/>
        <w:rPr>
          <w:rFonts w:ascii="Bauhaus 93" w:hAnsi="Bauhaus 93" w:cs="Times New Roman"/>
          <w:sz w:val="24"/>
          <w:szCs w:val="24"/>
        </w:rPr>
      </w:pPr>
      <w:r w:rsidRPr="001218D3">
        <w:rPr>
          <w:rFonts w:ascii="Bauhaus 93" w:hAnsi="Bauhaus 93" w:cs="Times New Roman"/>
          <w:sz w:val="24"/>
          <w:szCs w:val="24"/>
        </w:rPr>
        <w:t>6. Literaturverzeichnis</w:t>
      </w:r>
    </w:p>
    <w:p w:rsidR="001218D3" w:rsidRPr="001218D3" w:rsidRDefault="001218D3" w:rsidP="001218D3">
      <w:pPr>
        <w:spacing w:after="0"/>
        <w:rPr>
          <w:rFonts w:ascii="Bauhaus 93" w:hAnsi="Bauhaus 93" w:cs="Times New Roman"/>
          <w:sz w:val="24"/>
          <w:szCs w:val="24"/>
        </w:rPr>
      </w:pPr>
      <w:r w:rsidRPr="001218D3">
        <w:rPr>
          <w:rFonts w:ascii="Bauhaus 93" w:hAnsi="Bauhaus 93" w:cs="Times New Roman"/>
          <w:sz w:val="24"/>
          <w:szCs w:val="24"/>
        </w:rPr>
        <w:lastRenderedPageBreak/>
        <w:t>Meise, Linda Denken kennt keine Grenzen [online]. Februar 2008, update: 10. Februar 2010. http://www.Lindaweb.eu.net/Geist/neu/grenze.html. 3.12.2012</w:t>
      </w:r>
    </w:p>
    <w:p w:rsidR="001218D3" w:rsidRPr="001218D3" w:rsidRDefault="001218D3" w:rsidP="001218D3">
      <w:pPr>
        <w:spacing w:after="0"/>
        <w:rPr>
          <w:rFonts w:ascii="Bauhaus 93" w:hAnsi="Bauhaus 93" w:cs="Times New Roman"/>
          <w:sz w:val="24"/>
          <w:szCs w:val="24"/>
        </w:rPr>
      </w:pPr>
      <w:r w:rsidRPr="001218D3">
        <w:rPr>
          <w:rFonts w:ascii="Bauhaus 93" w:hAnsi="Bauhaus 93" w:cs="Times New Roman"/>
          <w:sz w:val="24"/>
          <w:szCs w:val="24"/>
        </w:rPr>
        <w:t>Moritz, Klaus Geist und Denken in Deutschland. In: Der Geist und das Sein. Hrsg. von Uwe Andersen, Gotthart Breit, Peter Massing, Wichard Woyke. Heft 3. Frankfurt/M: Wochenschau, 2008, S. 5-9</w:t>
      </w:r>
    </w:p>
    <w:p w:rsidR="00A222FF" w:rsidRPr="001218D3" w:rsidRDefault="001218D3" w:rsidP="001218D3">
      <w:pPr>
        <w:spacing w:after="0"/>
        <w:rPr>
          <w:rFonts w:ascii="Bauhaus 93" w:hAnsi="Bauhaus 93" w:cs="Times New Roman"/>
          <w:sz w:val="24"/>
          <w:szCs w:val="24"/>
        </w:rPr>
      </w:pPr>
      <w:r w:rsidRPr="001218D3">
        <w:rPr>
          <w:rFonts w:ascii="Bauhaus 93" w:hAnsi="Bauhaus 93" w:cs="Times New Roman"/>
          <w:sz w:val="24"/>
          <w:szCs w:val="24"/>
        </w:rPr>
        <w:t>Max, Dieter Die Kletterei zum Ich. Eine Selbsterfahrung. Berlin:Selbstverlag, 2011</w:t>
      </w:r>
    </w:p>
    <w:p w:rsidR="00A222FF" w:rsidRPr="001218D3" w:rsidRDefault="00A222FF" w:rsidP="001218D3">
      <w:pPr>
        <w:spacing w:after="0"/>
        <w:rPr>
          <w:rFonts w:ascii="Bauhaus 93" w:hAnsi="Bauhaus 93" w:cs="Times New Roman"/>
          <w:sz w:val="24"/>
          <w:szCs w:val="24"/>
        </w:rPr>
      </w:pPr>
    </w:p>
    <w:p w:rsidR="00BB768B" w:rsidRPr="001218D3" w:rsidRDefault="00BB768B" w:rsidP="00BB768B">
      <w:pPr>
        <w:widowControl w:val="0"/>
        <w:tabs>
          <w:tab w:val="left" w:pos="1985"/>
        </w:tabs>
        <w:ind w:left="708"/>
        <w:rPr>
          <w:rFonts w:ascii="Bauhaus 93" w:hAnsi="Bauhaus 93"/>
          <w:b/>
          <w:i/>
          <w:sz w:val="16"/>
        </w:rPr>
      </w:pPr>
    </w:p>
    <w:p w:rsidR="00BB768B" w:rsidRPr="001218D3" w:rsidRDefault="00BB768B" w:rsidP="00BB768B">
      <w:pPr>
        <w:tabs>
          <w:tab w:val="left" w:pos="1985"/>
        </w:tabs>
        <w:jc w:val="both"/>
        <w:rPr>
          <w:rFonts w:ascii="Bauhaus 93" w:hAnsi="Bauhaus 93" w:cs="Times New Roman"/>
          <w:sz w:val="24"/>
          <w:szCs w:val="24"/>
        </w:rPr>
      </w:pPr>
    </w:p>
    <w:p w:rsidR="00BB768B" w:rsidRPr="001218D3" w:rsidRDefault="00BB768B" w:rsidP="00BB768B">
      <w:pPr>
        <w:jc w:val="both"/>
        <w:rPr>
          <w:rFonts w:ascii="Bauhaus 93" w:hAnsi="Bauhaus 93" w:cs="Times New Roman"/>
          <w:sz w:val="24"/>
          <w:szCs w:val="24"/>
        </w:rPr>
      </w:pPr>
    </w:p>
    <w:p w:rsidR="00BB768B" w:rsidRPr="001218D3" w:rsidRDefault="00BB768B" w:rsidP="00BB768B">
      <w:pPr>
        <w:jc w:val="both"/>
        <w:rPr>
          <w:rFonts w:ascii="Bauhaus 93" w:hAnsi="Bauhaus 93" w:cs="Times New Roman"/>
          <w:sz w:val="24"/>
          <w:szCs w:val="24"/>
        </w:rPr>
      </w:pPr>
    </w:p>
    <w:p w:rsidR="00BB768B" w:rsidRPr="001218D3" w:rsidRDefault="00BB768B" w:rsidP="00BB768B">
      <w:pPr>
        <w:jc w:val="both"/>
        <w:rPr>
          <w:rFonts w:ascii="Bauhaus 93" w:hAnsi="Bauhaus 93" w:cs="Times New Roman"/>
          <w:sz w:val="24"/>
          <w:szCs w:val="24"/>
        </w:rPr>
      </w:pPr>
    </w:p>
    <w:p w:rsidR="00BB768B" w:rsidRPr="009B6F29" w:rsidRDefault="00BB768B" w:rsidP="00BB768B">
      <w:pPr>
        <w:pStyle w:val="berschrift1"/>
        <w:numPr>
          <w:ilvl w:val="0"/>
          <w:numId w:val="2"/>
        </w:numPr>
        <w:ind w:left="340"/>
        <w:jc w:val="both"/>
        <w:rPr>
          <w:rFonts w:ascii="Bauhaus 93" w:hAnsi="Bauhaus 93"/>
          <w:sz w:val="24"/>
          <w:szCs w:val="24"/>
        </w:rPr>
      </w:pPr>
      <w:bookmarkStart w:id="1" w:name="_Toc340659288"/>
      <w:r w:rsidRPr="009B6F29">
        <w:rPr>
          <w:rFonts w:ascii="Bauhaus 93" w:hAnsi="Bauhaus 93"/>
          <w:sz w:val="24"/>
          <w:szCs w:val="24"/>
        </w:rPr>
        <w:t>Erklärung</w:t>
      </w:r>
      <w:bookmarkEnd w:id="1"/>
    </w:p>
    <w:p w:rsidR="00BB768B" w:rsidRPr="001218D3" w:rsidRDefault="00BB768B" w:rsidP="00BB768B">
      <w:pPr>
        <w:jc w:val="both"/>
        <w:rPr>
          <w:rFonts w:ascii="Bauhaus 93" w:hAnsi="Bauhaus 93" w:cs="Times New Roman"/>
          <w:sz w:val="24"/>
          <w:szCs w:val="24"/>
        </w:rPr>
      </w:pPr>
      <w:r w:rsidRPr="001218D3">
        <w:rPr>
          <w:rFonts w:ascii="Bauhaus 93" w:hAnsi="Bauhaus 93" w:cs="Times New Roman"/>
          <w:sz w:val="24"/>
          <w:szCs w:val="24"/>
        </w:rPr>
        <w:t xml:space="preserve">Erklärung der Eigenständigkeit: Die Fragezeichen haben mich eine Weile empfangen und eine große Leere ebenfalls. Ich habe hier nichts selbstständig geschrieben, aber alles ganz eigenständig formatiert. Ehrlich! </w:t>
      </w:r>
    </w:p>
    <w:p w:rsidR="00A222FF" w:rsidRPr="001218D3" w:rsidRDefault="00BB768B" w:rsidP="00BB768B">
      <w:pPr>
        <w:rPr>
          <w:rFonts w:ascii="Bauhaus 93" w:hAnsi="Bauhaus 93" w:cs="Times New Roman"/>
          <w:sz w:val="24"/>
          <w:szCs w:val="24"/>
        </w:rPr>
      </w:pPr>
      <w:r w:rsidRPr="001218D3">
        <w:rPr>
          <w:rFonts w:ascii="Bauhaus 93" w:hAnsi="Bauhaus 93" w:cs="Times New Roman"/>
          <w:sz w:val="24"/>
          <w:szCs w:val="24"/>
        </w:rPr>
        <w:br/>
      </w:r>
      <w:r w:rsidRPr="001218D3">
        <w:rPr>
          <w:rFonts w:ascii="Bauhaus 93" w:hAnsi="Bauhaus 93" w:cs="Times New Roman"/>
          <w:sz w:val="24"/>
          <w:szCs w:val="24"/>
        </w:rPr>
        <w:br/>
      </w:r>
      <w:r w:rsidRPr="001218D3">
        <w:rPr>
          <w:rFonts w:ascii="Bauhaus 93" w:hAnsi="Bauhaus 93" w:cs="Times New Roman"/>
          <w:sz w:val="24"/>
          <w:szCs w:val="24"/>
        </w:rPr>
        <w:br/>
        <w:t xml:space="preserve">Bonn, den </w:t>
      </w:r>
      <w:r w:rsidRPr="001218D3">
        <w:rPr>
          <w:rFonts w:ascii="Bauhaus 93" w:hAnsi="Bauhaus 93" w:cs="Times New Roman"/>
          <w:sz w:val="24"/>
          <w:szCs w:val="24"/>
        </w:rPr>
        <w:tab/>
      </w:r>
      <w:r w:rsidRPr="001218D3">
        <w:rPr>
          <w:rFonts w:ascii="Bauhaus 93" w:hAnsi="Bauhaus 93" w:cs="Times New Roman"/>
          <w:sz w:val="24"/>
          <w:szCs w:val="24"/>
        </w:rPr>
        <w:tab/>
      </w:r>
      <w:r w:rsidRPr="001218D3">
        <w:rPr>
          <w:rFonts w:ascii="Bauhaus 93" w:hAnsi="Bauhaus 93" w:cs="Times New Roman"/>
          <w:sz w:val="24"/>
          <w:szCs w:val="24"/>
        </w:rPr>
        <w:tab/>
      </w:r>
      <w:r w:rsidRPr="001218D3">
        <w:rPr>
          <w:rFonts w:ascii="Bauhaus 93" w:hAnsi="Bauhaus 93" w:cs="Times New Roman"/>
          <w:sz w:val="24"/>
          <w:szCs w:val="24"/>
        </w:rPr>
        <w:tab/>
      </w:r>
      <w:r w:rsidRPr="001218D3">
        <w:rPr>
          <w:rFonts w:ascii="Bauhaus 93" w:hAnsi="Bauhaus 93" w:cs="Times New Roman"/>
          <w:sz w:val="24"/>
          <w:szCs w:val="24"/>
        </w:rPr>
        <w:tab/>
        <w:t>Max Mustermann</w:t>
      </w:r>
      <w:r w:rsidR="00A222FF" w:rsidRPr="001218D3">
        <w:rPr>
          <w:rFonts w:ascii="Bauhaus 93" w:hAnsi="Bauhaus 93" w:cs="Times New Roman"/>
          <w:sz w:val="24"/>
          <w:szCs w:val="24"/>
        </w:rPr>
        <w:t xml:space="preserve">! </w:t>
      </w:r>
    </w:p>
    <w:p w:rsidR="00F85F22" w:rsidRPr="001218D3" w:rsidRDefault="00F85F22">
      <w:pPr>
        <w:rPr>
          <w:rFonts w:ascii="Bauhaus 93" w:hAnsi="Bauhaus 93" w:cs="Times New Roman"/>
          <w:sz w:val="24"/>
          <w:szCs w:val="24"/>
        </w:rPr>
      </w:pPr>
    </w:p>
    <w:p w:rsidR="001218D3" w:rsidRPr="001218D3" w:rsidRDefault="001218D3">
      <w:pPr>
        <w:rPr>
          <w:rFonts w:ascii="Bauhaus 93" w:hAnsi="Bauhaus 93" w:cs="Times New Roman"/>
          <w:sz w:val="24"/>
          <w:szCs w:val="24"/>
        </w:rPr>
      </w:pPr>
    </w:p>
    <w:sectPr w:rsidR="001218D3" w:rsidRPr="001218D3" w:rsidSect="00F347E0">
      <w:pgSz w:w="11906" w:h="16838"/>
      <w:pgMar w:top="1440" w:right="2880" w:bottom="1440" w:left="28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997" w:rsidRDefault="00727997" w:rsidP="00074D9E">
      <w:pPr>
        <w:spacing w:after="0" w:line="240" w:lineRule="auto"/>
      </w:pPr>
      <w:r>
        <w:separator/>
      </w:r>
    </w:p>
  </w:endnote>
  <w:endnote w:type="continuationSeparator" w:id="1">
    <w:p w:rsidR="00727997" w:rsidRDefault="00727997" w:rsidP="00074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997" w:rsidRDefault="00727997" w:rsidP="00074D9E">
      <w:pPr>
        <w:spacing w:after="0" w:line="240" w:lineRule="auto"/>
      </w:pPr>
      <w:r>
        <w:separator/>
      </w:r>
    </w:p>
  </w:footnote>
  <w:footnote w:type="continuationSeparator" w:id="1">
    <w:p w:rsidR="00727997" w:rsidRDefault="00727997" w:rsidP="00074D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4690E"/>
    <w:multiLevelType w:val="hybridMultilevel"/>
    <w:tmpl w:val="6EC26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21E30CC"/>
    <w:multiLevelType w:val="hybridMultilevel"/>
    <w:tmpl w:val="D21615EA"/>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222FF"/>
    <w:rsid w:val="00074D9E"/>
    <w:rsid w:val="000C2D30"/>
    <w:rsid w:val="000F13BF"/>
    <w:rsid w:val="001218D3"/>
    <w:rsid w:val="00356F6A"/>
    <w:rsid w:val="00536311"/>
    <w:rsid w:val="00727997"/>
    <w:rsid w:val="008A2DE6"/>
    <w:rsid w:val="00903537"/>
    <w:rsid w:val="0099456A"/>
    <w:rsid w:val="009B6F29"/>
    <w:rsid w:val="00A222FF"/>
    <w:rsid w:val="00B12FBD"/>
    <w:rsid w:val="00BB768B"/>
    <w:rsid w:val="00D00D06"/>
    <w:rsid w:val="00D40D58"/>
    <w:rsid w:val="00F347E0"/>
    <w:rsid w:val="00F702A3"/>
    <w:rsid w:val="00F85F22"/>
    <w:rsid w:val="00FA331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22"/>
  </w:style>
  <w:style w:type="paragraph" w:styleId="berschrift1">
    <w:name w:val="heading 1"/>
    <w:basedOn w:val="Standard"/>
    <w:next w:val="Standard"/>
    <w:link w:val="berschrift1Zchn"/>
    <w:uiPriority w:val="9"/>
    <w:qFormat/>
    <w:rsid w:val="00BB768B"/>
    <w:pPr>
      <w:keepNext/>
      <w:keepLines/>
      <w:spacing w:before="480" w:after="0"/>
      <w:outlineLvl w:val="0"/>
    </w:pPr>
    <w:rPr>
      <w:rFonts w:ascii="Times New Roman" w:eastAsiaTheme="majorEastAsia" w:hAnsi="Times New Roman" w:cstheme="majorBidi"/>
      <w:b/>
      <w:bCs/>
      <w:color w:val="000000" w:themeColor="tex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222FF"/>
    <w:pPr>
      <w:ind w:left="720"/>
      <w:contextualSpacing/>
    </w:pPr>
  </w:style>
  <w:style w:type="character" w:customStyle="1" w:styleId="berschrift1Zchn">
    <w:name w:val="Überschrift 1 Zchn"/>
    <w:basedOn w:val="Absatz-Standardschriftart"/>
    <w:link w:val="berschrift1"/>
    <w:uiPriority w:val="9"/>
    <w:rsid w:val="00BB768B"/>
    <w:rPr>
      <w:rFonts w:ascii="Times New Roman" w:eastAsiaTheme="majorEastAsia" w:hAnsi="Times New Roman" w:cstheme="majorBidi"/>
      <w:b/>
      <w:bCs/>
      <w:color w:val="000000" w:themeColor="text1"/>
      <w:sz w:val="28"/>
      <w:szCs w:val="28"/>
    </w:rPr>
  </w:style>
  <w:style w:type="character" w:styleId="Hyperlink">
    <w:name w:val="Hyperlink"/>
    <w:basedOn w:val="Absatz-Standardschriftart"/>
    <w:uiPriority w:val="99"/>
    <w:unhideWhenUsed/>
    <w:rsid w:val="00BB768B"/>
    <w:rPr>
      <w:color w:val="0000FF" w:themeColor="hyperlink"/>
      <w:u w:val="single"/>
    </w:rPr>
  </w:style>
  <w:style w:type="paragraph" w:styleId="Funotentext">
    <w:name w:val="footnote text"/>
    <w:basedOn w:val="Standard"/>
    <w:link w:val="FunotentextZchn"/>
    <w:uiPriority w:val="99"/>
    <w:semiHidden/>
    <w:unhideWhenUsed/>
    <w:rsid w:val="00074D9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4D9E"/>
    <w:rPr>
      <w:sz w:val="20"/>
      <w:szCs w:val="20"/>
    </w:rPr>
  </w:style>
  <w:style w:type="character" w:styleId="Funotenzeichen">
    <w:name w:val="footnote reference"/>
    <w:basedOn w:val="Absatz-Standardschriftart"/>
    <w:uiPriority w:val="99"/>
    <w:semiHidden/>
    <w:unhideWhenUsed/>
    <w:rsid w:val="00074D9E"/>
    <w:rPr>
      <w:vertAlign w:val="superscript"/>
    </w:rPr>
  </w:style>
  <w:style w:type="paragraph" w:styleId="Sprechblasentext">
    <w:name w:val="Balloon Text"/>
    <w:basedOn w:val="Standard"/>
    <w:link w:val="SprechblasentextZchn"/>
    <w:uiPriority w:val="99"/>
    <w:semiHidden/>
    <w:unhideWhenUsed/>
    <w:rsid w:val="00D40D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0D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E7C77-882F-44D5-9229-8AD1476C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2783</Words>
  <Characters>17538</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20281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ibis</dc:creator>
  <cp:lastModifiedBy>Windows-Benutzer</cp:lastModifiedBy>
  <cp:revision>2</cp:revision>
  <cp:lastPrinted>2012-12-04T20:00:00Z</cp:lastPrinted>
  <dcterms:created xsi:type="dcterms:W3CDTF">2023-01-24T10:50:00Z</dcterms:created>
  <dcterms:modified xsi:type="dcterms:W3CDTF">2023-01-24T10:50:00Z</dcterms:modified>
</cp:coreProperties>
</file>